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AC" w:rsidRDefault="004B0D7D">
      <w:pPr>
        <w:spacing w:after="0" w:line="259" w:lineRule="auto"/>
        <w:ind w:left="55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-542290</wp:posOffset>
            </wp:positionH>
            <wp:positionV relativeFrom="paragraph">
              <wp:posOffset>0</wp:posOffset>
            </wp:positionV>
            <wp:extent cx="656946" cy="709930"/>
            <wp:effectExtent l="0" t="0" r="0" b="0"/>
            <wp:wrapSquare wrapText="bothSides"/>
            <wp:docPr id="320" name="Picture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946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D4E4C">
        <w:rPr>
          <w:rFonts w:ascii="Arial" w:eastAsia="Arial" w:hAnsi="Arial" w:cs="Arial"/>
          <w:sz w:val="24"/>
        </w:rPr>
        <w:t>Firthmoor</w:t>
      </w:r>
      <w:proofErr w:type="spellEnd"/>
      <w:r w:rsidR="00ED4E4C">
        <w:rPr>
          <w:rFonts w:ascii="Arial" w:eastAsia="Arial" w:hAnsi="Arial" w:cs="Arial"/>
          <w:sz w:val="24"/>
        </w:rPr>
        <w:t xml:space="preserve"> Primary School </w:t>
      </w:r>
    </w:p>
    <w:p w:rsidR="00B462F2" w:rsidRDefault="00ED4E4C">
      <w:pPr>
        <w:spacing w:after="36" w:line="246" w:lineRule="auto"/>
        <w:ind w:left="554" w:firstLine="0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b w:val="0"/>
          <w:sz w:val="18"/>
        </w:rPr>
        <w:t>Ingleby</w:t>
      </w:r>
      <w:proofErr w:type="spellEnd"/>
      <w:r>
        <w:rPr>
          <w:rFonts w:ascii="Arial" w:eastAsia="Arial" w:hAnsi="Arial" w:cs="Arial"/>
          <w:b w:val="0"/>
          <w:sz w:val="18"/>
        </w:rPr>
        <w:t xml:space="preserve"> Moor Crescent, Darlington, DL1 4RW</w:t>
      </w:r>
      <w:r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</w:p>
    <w:p w:rsidR="00B462F2" w:rsidRDefault="00ED4E4C">
      <w:pPr>
        <w:spacing w:after="36" w:line="246" w:lineRule="auto"/>
        <w:ind w:left="554" w:firstLine="0"/>
        <w:rPr>
          <w:rFonts w:ascii="Arial" w:eastAsia="Arial" w:hAnsi="Arial" w:cs="Arial"/>
          <w:b w:val="0"/>
          <w:sz w:val="18"/>
        </w:rPr>
      </w:pPr>
      <w:r>
        <w:rPr>
          <w:rFonts w:ascii="Arial" w:eastAsia="Arial" w:hAnsi="Arial" w:cs="Arial"/>
          <w:b w:val="0"/>
          <w:sz w:val="18"/>
        </w:rPr>
        <w:t xml:space="preserve">Tel: 01325 244001 ● Fax: 01325 </w:t>
      </w:r>
      <w:proofErr w:type="gramStart"/>
      <w:r>
        <w:rPr>
          <w:rFonts w:ascii="Arial" w:eastAsia="Arial" w:hAnsi="Arial" w:cs="Arial"/>
          <w:b w:val="0"/>
          <w:sz w:val="18"/>
        </w:rPr>
        <w:t xml:space="preserve">244555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 w:val="0"/>
          <w:sz w:val="18"/>
        </w:rPr>
        <w:t>Email</w:t>
      </w:r>
      <w:proofErr w:type="gramEnd"/>
      <w:r>
        <w:rPr>
          <w:rFonts w:ascii="Arial" w:eastAsia="Arial" w:hAnsi="Arial" w:cs="Arial"/>
          <w:b w:val="0"/>
          <w:sz w:val="18"/>
        </w:rPr>
        <w:t xml:space="preserve"> :admin@firthmoor.darlington.sch.uk,   </w:t>
      </w:r>
      <w:r>
        <w:rPr>
          <w:rFonts w:ascii="Arial" w:eastAsia="Arial" w:hAnsi="Arial" w:cs="Arial"/>
          <w:b w:val="0"/>
          <w:sz w:val="18"/>
        </w:rPr>
        <w:tab/>
        <w:t xml:space="preserve"> </w:t>
      </w:r>
      <w:r>
        <w:rPr>
          <w:rFonts w:ascii="Arial" w:eastAsia="Arial" w:hAnsi="Arial" w:cs="Arial"/>
          <w:b w:val="0"/>
          <w:sz w:val="18"/>
        </w:rPr>
        <w:tab/>
      </w:r>
      <w:r w:rsidR="004B0D7D">
        <w:rPr>
          <w:rFonts w:ascii="Arial" w:eastAsia="Arial" w:hAnsi="Arial" w:cs="Arial"/>
          <w:b w:val="0"/>
          <w:sz w:val="18"/>
        </w:rPr>
        <w:tab/>
      </w:r>
    </w:p>
    <w:p w:rsidR="005A08AC" w:rsidRDefault="00ED4E4C">
      <w:pPr>
        <w:spacing w:after="36" w:line="246" w:lineRule="auto"/>
        <w:ind w:left="554" w:firstLine="0"/>
      </w:pPr>
      <w:r>
        <w:rPr>
          <w:rFonts w:ascii="Arial" w:eastAsia="Arial" w:hAnsi="Arial" w:cs="Arial"/>
          <w:b w:val="0"/>
          <w:sz w:val="18"/>
        </w:rPr>
        <w:t xml:space="preserve">Web: https://www.firthmoor.darlington.sch.uk </w:t>
      </w:r>
    </w:p>
    <w:p w:rsidR="005A08AC" w:rsidRDefault="00ED4E4C">
      <w:pPr>
        <w:spacing w:after="24" w:line="259" w:lineRule="auto"/>
        <w:ind w:left="1254" w:firstLine="0"/>
        <w:jc w:val="center"/>
      </w:pPr>
      <w:r>
        <w:rPr>
          <w:rFonts w:ascii="Arial" w:eastAsia="Arial" w:hAnsi="Arial" w:cs="Arial"/>
          <w:b w:val="0"/>
        </w:rPr>
        <w:t xml:space="preserve"> </w:t>
      </w:r>
    </w:p>
    <w:p w:rsidR="005A08AC" w:rsidRDefault="00ED4E4C" w:rsidP="00B462F2">
      <w:pPr>
        <w:spacing w:after="0" w:line="259" w:lineRule="auto"/>
        <w:ind w:left="554" w:firstLine="0"/>
      </w:pPr>
      <w:proofErr w:type="spellStart"/>
      <w:proofErr w:type="gram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sz w:val="28"/>
        </w:rPr>
        <w:t xml:space="preserve"> </w:t>
      </w:r>
      <w:r>
        <w:rPr>
          <w:rFonts w:ascii="Arial" w:eastAsia="Arial" w:hAnsi="Arial" w:cs="Arial"/>
        </w:rPr>
        <w:t>–</w:t>
      </w:r>
      <w:proofErr w:type="gramEnd"/>
      <w:r>
        <w:rPr>
          <w:rFonts w:ascii="Arial" w:eastAsia="Arial" w:hAnsi="Arial" w:cs="Arial"/>
        </w:rPr>
        <w:t xml:space="preserve"> Mrs A Dixon </w:t>
      </w:r>
      <w:r>
        <w:rPr>
          <w:sz w:val="28"/>
        </w:rPr>
        <w:t xml:space="preserve"> </w:t>
      </w:r>
    </w:p>
    <w:p w:rsidR="005A08AC" w:rsidRDefault="00ED4E4C">
      <w:pPr>
        <w:spacing w:after="132" w:line="259" w:lineRule="auto"/>
        <w:ind w:left="106" w:firstLine="0"/>
      </w:pPr>
      <w:r>
        <w:rPr>
          <w:b w:val="0"/>
        </w:rPr>
        <w:t xml:space="preserve"> </w:t>
      </w:r>
    </w:p>
    <w:p w:rsidR="005A08AC" w:rsidRDefault="00ED4E4C">
      <w:pPr>
        <w:pStyle w:val="Heading1"/>
        <w:rPr>
          <w:rFonts w:ascii="Comic Sans MS" w:eastAsia="Comic Sans MS" w:hAnsi="Comic Sans MS" w:cs="Comic Sans MS"/>
          <w:b w:val="0"/>
          <w:sz w:val="16"/>
        </w:rPr>
      </w:pPr>
      <w:r>
        <w:t xml:space="preserve">Sport funding grant expenditure:  </w:t>
      </w:r>
      <w:r w:rsidR="00942BFF">
        <w:t>2016 / 2017</w:t>
      </w:r>
      <w:r>
        <w:rPr>
          <w:rFonts w:ascii="Comic Sans MS" w:eastAsia="Comic Sans MS" w:hAnsi="Comic Sans MS" w:cs="Comic Sans MS"/>
          <w:b w:val="0"/>
          <w:sz w:val="16"/>
        </w:rPr>
        <w:t xml:space="preserve"> </w:t>
      </w:r>
    </w:p>
    <w:p w:rsidR="0050480A" w:rsidRPr="0050480A" w:rsidRDefault="0050480A" w:rsidP="0050480A"/>
    <w:tbl>
      <w:tblPr>
        <w:tblStyle w:val="TableGrid"/>
        <w:tblW w:w="13603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6945"/>
      </w:tblGrid>
      <w:tr w:rsidR="005A08AC" w:rsidTr="00B462F2">
        <w:trPr>
          <w:trHeight w:val="5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8AC" w:rsidRDefault="00ED4E4C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Sport Funding 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08AC" w:rsidRDefault="009F1B90" w:rsidP="009F1B90">
            <w:pPr>
              <w:spacing w:after="160" w:line="259" w:lineRule="auto"/>
              <w:ind w:left="0" w:firstLine="0"/>
            </w:pPr>
            <w:r>
              <w:t>March 2016</w:t>
            </w:r>
            <w:r w:rsidR="00B33ECC">
              <w:t xml:space="preserve"> – April </w:t>
            </w:r>
            <w:r>
              <w:t>2017</w:t>
            </w:r>
          </w:p>
        </w:tc>
      </w:tr>
      <w:tr w:rsidR="005A08AC" w:rsidTr="00B462F2">
        <w:trPr>
          <w:trHeight w:val="27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AC" w:rsidRDefault="00ED4E4C">
            <w:pPr>
              <w:spacing w:after="0" w:line="259" w:lineRule="auto"/>
              <w:ind w:left="0" w:firstLine="0"/>
            </w:pPr>
            <w:r>
              <w:t xml:space="preserve">Total amount Sports Funding Received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AC" w:rsidRDefault="00ED4E4C" w:rsidP="009F1B90">
            <w:pPr>
              <w:spacing w:after="0" w:line="259" w:lineRule="auto"/>
              <w:ind w:left="0" w:firstLine="0"/>
            </w:pPr>
            <w:r>
              <w:t>£</w:t>
            </w:r>
            <w:r w:rsidR="009F1B90">
              <w:t>9,190</w:t>
            </w:r>
            <w:r>
              <w:t xml:space="preserve"> </w:t>
            </w:r>
            <w:r w:rsidR="0050480A">
              <w:t>+ £</w:t>
            </w:r>
            <w:r w:rsidR="009F1B90">
              <w:t>4,957</w:t>
            </w:r>
            <w:r w:rsidR="00511E7D">
              <w:t xml:space="preserve"> (carried forward)</w:t>
            </w:r>
          </w:p>
        </w:tc>
      </w:tr>
    </w:tbl>
    <w:p w:rsidR="00ED4E4C" w:rsidRPr="0050480A" w:rsidRDefault="00ED4E4C">
      <w:pPr>
        <w:spacing w:after="0" w:line="259" w:lineRule="auto"/>
        <w:ind w:left="0" w:firstLine="0"/>
        <w:rPr>
          <w:color w:val="4F81BD"/>
          <w:sz w:val="20"/>
        </w:rPr>
      </w:pPr>
      <w:r>
        <w:rPr>
          <w:color w:val="4F81BD"/>
          <w:sz w:val="20"/>
        </w:rPr>
        <w:t xml:space="preserve"> </w:t>
      </w:r>
    </w:p>
    <w:tbl>
      <w:tblPr>
        <w:tblStyle w:val="TableGrid"/>
        <w:tblW w:w="13603" w:type="dxa"/>
        <w:tblInd w:w="0" w:type="dxa"/>
        <w:tblCellMar>
          <w:top w:w="46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3603"/>
      </w:tblGrid>
      <w:tr w:rsidR="005A08AC" w:rsidTr="00B462F2">
        <w:trPr>
          <w:trHeight w:val="379"/>
        </w:trPr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AC" w:rsidRDefault="00ED4E4C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Objectives of Sports Funding spending for 2016 / 17 </w:t>
            </w:r>
          </w:p>
        </w:tc>
      </w:tr>
      <w:tr w:rsidR="005A08AC" w:rsidTr="00B462F2">
        <w:trPr>
          <w:trHeight w:val="2964"/>
        </w:trPr>
        <w:tc>
          <w:tcPr>
            <w:tcW w:w="1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0A" w:rsidRDefault="0050480A">
            <w:pPr>
              <w:spacing w:after="11" w:line="259" w:lineRule="auto"/>
              <w:ind w:left="0" w:firstLine="0"/>
              <w:rPr>
                <w:b w:val="0"/>
                <w:sz w:val="24"/>
                <w:szCs w:val="24"/>
              </w:rPr>
            </w:pPr>
          </w:p>
          <w:p w:rsidR="005A08AC" w:rsidRPr="0050480A" w:rsidRDefault="00ED4E4C">
            <w:pPr>
              <w:spacing w:after="11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50480A">
              <w:rPr>
                <w:b w:val="0"/>
                <w:sz w:val="24"/>
                <w:szCs w:val="24"/>
              </w:rPr>
              <w:t xml:space="preserve">To raise the participation and enjoyment of various sporting activities within school by: </w:t>
            </w:r>
          </w:p>
          <w:p w:rsidR="005A08AC" w:rsidRPr="0050480A" w:rsidRDefault="00ED4E4C">
            <w:pPr>
              <w:numPr>
                <w:ilvl w:val="0"/>
                <w:numId w:val="2"/>
              </w:numPr>
              <w:spacing w:after="12" w:line="259" w:lineRule="auto"/>
              <w:ind w:hanging="360"/>
              <w:rPr>
                <w:b w:val="0"/>
                <w:sz w:val="24"/>
                <w:szCs w:val="24"/>
              </w:rPr>
            </w:pPr>
            <w:r w:rsidRPr="0050480A">
              <w:rPr>
                <w:b w:val="0"/>
                <w:sz w:val="24"/>
                <w:szCs w:val="24"/>
              </w:rPr>
              <w:t xml:space="preserve">Achieving the </w:t>
            </w:r>
            <w:r w:rsidR="0050480A">
              <w:rPr>
                <w:b w:val="0"/>
                <w:sz w:val="24"/>
                <w:szCs w:val="24"/>
              </w:rPr>
              <w:t>Bronze</w:t>
            </w:r>
            <w:r w:rsidRPr="0050480A">
              <w:rPr>
                <w:b w:val="0"/>
                <w:sz w:val="24"/>
                <w:szCs w:val="24"/>
              </w:rPr>
              <w:t xml:space="preserve"> Kite Mark from School Games </w:t>
            </w:r>
          </w:p>
          <w:p w:rsidR="005A08AC" w:rsidRPr="0050480A" w:rsidRDefault="00ED4E4C">
            <w:pPr>
              <w:numPr>
                <w:ilvl w:val="0"/>
                <w:numId w:val="2"/>
              </w:numPr>
              <w:spacing w:after="34" w:line="239" w:lineRule="auto"/>
              <w:ind w:hanging="360"/>
              <w:rPr>
                <w:b w:val="0"/>
                <w:sz w:val="24"/>
                <w:szCs w:val="24"/>
              </w:rPr>
            </w:pPr>
            <w:r w:rsidRPr="0050480A">
              <w:rPr>
                <w:b w:val="0"/>
                <w:sz w:val="24"/>
                <w:szCs w:val="24"/>
              </w:rPr>
              <w:t xml:space="preserve">Increase the level of specialist coaches to introduce a more varied and challenging sporting curriculum and activities </w:t>
            </w:r>
          </w:p>
          <w:p w:rsidR="005A08AC" w:rsidRPr="0050480A" w:rsidRDefault="00ED4E4C">
            <w:pPr>
              <w:numPr>
                <w:ilvl w:val="0"/>
                <w:numId w:val="2"/>
              </w:numPr>
              <w:spacing w:after="12" w:line="259" w:lineRule="auto"/>
              <w:ind w:hanging="360"/>
              <w:rPr>
                <w:b w:val="0"/>
                <w:sz w:val="24"/>
                <w:szCs w:val="24"/>
              </w:rPr>
            </w:pPr>
            <w:r w:rsidRPr="0050480A">
              <w:rPr>
                <w:b w:val="0"/>
                <w:sz w:val="24"/>
                <w:szCs w:val="24"/>
              </w:rPr>
              <w:t xml:space="preserve">Increase participation in competitive sport </w:t>
            </w:r>
          </w:p>
          <w:p w:rsidR="005A08AC" w:rsidRPr="0050480A" w:rsidRDefault="00ED4E4C">
            <w:pPr>
              <w:numPr>
                <w:ilvl w:val="0"/>
                <w:numId w:val="2"/>
              </w:numPr>
              <w:spacing w:after="9" w:line="259" w:lineRule="auto"/>
              <w:ind w:hanging="360"/>
              <w:rPr>
                <w:b w:val="0"/>
                <w:sz w:val="24"/>
                <w:szCs w:val="24"/>
              </w:rPr>
            </w:pPr>
            <w:r w:rsidRPr="0050480A">
              <w:rPr>
                <w:b w:val="0"/>
                <w:sz w:val="24"/>
                <w:szCs w:val="24"/>
              </w:rPr>
              <w:t xml:space="preserve">To provide further opportunities for children to access sporting competitions  </w:t>
            </w:r>
          </w:p>
          <w:p w:rsidR="005A08AC" w:rsidRPr="0050480A" w:rsidRDefault="00ED4E4C">
            <w:pPr>
              <w:numPr>
                <w:ilvl w:val="0"/>
                <w:numId w:val="2"/>
              </w:numPr>
              <w:spacing w:after="34" w:line="239" w:lineRule="auto"/>
              <w:ind w:hanging="360"/>
              <w:rPr>
                <w:b w:val="0"/>
                <w:sz w:val="24"/>
                <w:szCs w:val="24"/>
              </w:rPr>
            </w:pPr>
            <w:r w:rsidRPr="0050480A">
              <w:rPr>
                <w:b w:val="0"/>
                <w:sz w:val="24"/>
                <w:szCs w:val="24"/>
              </w:rPr>
              <w:t xml:space="preserve">Improvement in the variety of; and access to, extra-curricular activities, such as after school clubs and resources.  </w:t>
            </w:r>
          </w:p>
          <w:p w:rsidR="005A08AC" w:rsidRPr="0050480A" w:rsidRDefault="00ED4E4C">
            <w:pPr>
              <w:numPr>
                <w:ilvl w:val="0"/>
                <w:numId w:val="2"/>
              </w:numPr>
              <w:spacing w:after="34" w:line="239" w:lineRule="auto"/>
              <w:ind w:hanging="360"/>
              <w:rPr>
                <w:b w:val="0"/>
                <w:sz w:val="24"/>
                <w:szCs w:val="24"/>
              </w:rPr>
            </w:pPr>
            <w:r w:rsidRPr="0050480A">
              <w:rPr>
                <w:b w:val="0"/>
                <w:sz w:val="24"/>
                <w:szCs w:val="24"/>
              </w:rPr>
              <w:t xml:space="preserve">Increase awareness of the external clubs and community sports activities available and offer ‘taster’ sessions within school </w:t>
            </w:r>
          </w:p>
          <w:p w:rsidR="005A08AC" w:rsidRPr="0050480A" w:rsidRDefault="00ED4E4C">
            <w:pPr>
              <w:numPr>
                <w:ilvl w:val="0"/>
                <w:numId w:val="2"/>
              </w:numPr>
              <w:spacing w:after="12" w:line="259" w:lineRule="auto"/>
              <w:ind w:hanging="360"/>
              <w:rPr>
                <w:b w:val="0"/>
                <w:sz w:val="24"/>
                <w:szCs w:val="24"/>
              </w:rPr>
            </w:pPr>
            <w:r w:rsidRPr="0050480A">
              <w:rPr>
                <w:b w:val="0"/>
                <w:sz w:val="24"/>
                <w:szCs w:val="24"/>
              </w:rPr>
              <w:t xml:space="preserve">Installing more outdoor activity equipment to encourage all children to be active </w:t>
            </w:r>
          </w:p>
          <w:p w:rsidR="005A08AC" w:rsidRPr="0050480A" w:rsidRDefault="00ED4E4C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b w:val="0"/>
              </w:rPr>
            </w:pPr>
            <w:r w:rsidRPr="0050480A">
              <w:rPr>
                <w:b w:val="0"/>
                <w:sz w:val="24"/>
                <w:szCs w:val="24"/>
              </w:rPr>
              <w:t xml:space="preserve">Broader experience of sports and activities within the curriculum, break and lunch times and after school </w:t>
            </w:r>
          </w:p>
          <w:p w:rsidR="0050480A" w:rsidRPr="0050480A" w:rsidRDefault="0050480A" w:rsidP="0050480A">
            <w:pPr>
              <w:spacing w:after="0" w:line="259" w:lineRule="auto"/>
              <w:rPr>
                <w:b w:val="0"/>
                <w:sz w:val="24"/>
                <w:szCs w:val="24"/>
              </w:rPr>
            </w:pPr>
          </w:p>
          <w:p w:rsidR="0050480A" w:rsidRPr="0050480A" w:rsidRDefault="0050480A" w:rsidP="0050480A">
            <w:pPr>
              <w:spacing w:after="0" w:line="259" w:lineRule="auto"/>
              <w:rPr>
                <w:b w:val="0"/>
              </w:rPr>
            </w:pPr>
          </w:p>
        </w:tc>
      </w:tr>
    </w:tbl>
    <w:p w:rsidR="005A08AC" w:rsidRDefault="00ED4E4C">
      <w:pPr>
        <w:spacing w:after="0" w:line="259" w:lineRule="auto"/>
        <w:ind w:left="0" w:firstLine="0"/>
        <w:rPr>
          <w:color w:val="4F81BD"/>
        </w:rPr>
      </w:pPr>
      <w:r>
        <w:rPr>
          <w:color w:val="4F81BD"/>
        </w:rPr>
        <w:t xml:space="preserve"> </w:t>
      </w:r>
    </w:p>
    <w:p w:rsidR="00B462F2" w:rsidRDefault="00B462F2">
      <w:pPr>
        <w:spacing w:after="0" w:line="259" w:lineRule="auto"/>
        <w:ind w:left="0" w:firstLine="0"/>
      </w:pPr>
    </w:p>
    <w:tbl>
      <w:tblPr>
        <w:tblStyle w:val="TableGrid"/>
        <w:tblW w:w="13603" w:type="dxa"/>
        <w:tblInd w:w="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925"/>
        <w:gridCol w:w="755"/>
        <w:gridCol w:w="3929"/>
        <w:gridCol w:w="1065"/>
        <w:gridCol w:w="4929"/>
      </w:tblGrid>
      <w:tr w:rsidR="00B462F2" w:rsidTr="0050480A">
        <w:trPr>
          <w:trHeight w:val="351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F2" w:rsidRDefault="00B462F2">
            <w:pPr>
              <w:spacing w:after="0" w:line="259" w:lineRule="auto"/>
              <w:ind w:left="0" w:firstLine="0"/>
            </w:pPr>
            <w:r>
              <w:rPr>
                <w:sz w:val="28"/>
              </w:rPr>
              <w:lastRenderedPageBreak/>
              <w:t xml:space="preserve">Summary of expenditure </w:t>
            </w:r>
          </w:p>
        </w:tc>
        <w:tc>
          <w:tcPr>
            <w:tcW w:w="3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2F2" w:rsidRDefault="00B462F2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2F2" w:rsidRDefault="00B462F2">
            <w:pPr>
              <w:spacing w:after="160" w:line="259" w:lineRule="auto"/>
              <w:ind w:left="0" w:firstLine="0"/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2F2" w:rsidRDefault="00B462F2">
            <w:pPr>
              <w:spacing w:after="160" w:line="259" w:lineRule="auto"/>
              <w:ind w:left="0" w:firstLine="0"/>
            </w:pPr>
          </w:p>
        </w:tc>
      </w:tr>
      <w:tr w:rsidR="00B462F2" w:rsidTr="0050480A">
        <w:trPr>
          <w:trHeight w:val="547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B462F2" w:rsidRPr="00B462F2" w:rsidRDefault="00B462F2" w:rsidP="00ED4E4C">
            <w:pPr>
              <w:spacing w:after="0" w:line="259" w:lineRule="auto"/>
              <w:ind w:left="0" w:firstLine="0"/>
            </w:pPr>
            <w:r w:rsidRPr="00B462F2">
              <w:t xml:space="preserve">Objective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B462F2" w:rsidRPr="00B462F2" w:rsidRDefault="00B462F2">
            <w:pPr>
              <w:spacing w:after="0" w:line="259" w:lineRule="auto"/>
              <w:ind w:left="1" w:firstLine="0"/>
            </w:pPr>
            <w:r w:rsidRPr="00B462F2">
              <w:t xml:space="preserve">Target pupils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B462F2" w:rsidRPr="00B462F2" w:rsidRDefault="00B462F2">
            <w:pPr>
              <w:spacing w:after="0" w:line="259" w:lineRule="auto"/>
              <w:ind w:left="0" w:firstLine="0"/>
            </w:pPr>
            <w:r w:rsidRPr="00B462F2">
              <w:t xml:space="preserve">Activity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B462F2" w:rsidRPr="00B462F2" w:rsidRDefault="00B462F2">
            <w:pPr>
              <w:spacing w:after="0" w:line="259" w:lineRule="auto"/>
              <w:ind w:left="0" w:firstLine="0"/>
            </w:pPr>
            <w:r w:rsidRPr="00B462F2">
              <w:t>Cost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B462F2" w:rsidRPr="00B462F2" w:rsidRDefault="00B462F2">
            <w:pPr>
              <w:spacing w:after="0" w:line="259" w:lineRule="auto"/>
              <w:ind w:left="0" w:firstLine="0"/>
            </w:pPr>
            <w:r w:rsidRPr="00B462F2">
              <w:t xml:space="preserve">Intended Outcomes  </w:t>
            </w:r>
          </w:p>
        </w:tc>
      </w:tr>
      <w:tr w:rsidR="00B462F2" w:rsidTr="0050480A">
        <w:trPr>
          <w:trHeight w:val="135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right="220" w:firstLine="0"/>
              <w:jc w:val="both"/>
              <w:rPr>
                <w:b w:val="0"/>
              </w:rPr>
            </w:pPr>
            <w:r w:rsidRPr="00B462F2">
              <w:rPr>
                <w:b w:val="0"/>
              </w:rPr>
              <w:t xml:space="preserve">Increased the level of specialist coaches to provide a wide variety of sporting activities.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 w:rsidP="00B462F2">
            <w:pPr>
              <w:spacing w:after="0" w:line="259" w:lineRule="auto"/>
              <w:ind w:left="1" w:firstLine="0"/>
              <w:rPr>
                <w:b w:val="0"/>
              </w:rPr>
            </w:pPr>
            <w:r w:rsidRPr="00B462F2">
              <w:rPr>
                <w:b w:val="0"/>
              </w:rPr>
              <w:t xml:space="preserve">Y2 to Y6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Specialist coaches to deliver sporting activities linked to the curriculum </w:t>
            </w:r>
            <w:proofErr w:type="spellStart"/>
            <w:r w:rsidRPr="00B462F2">
              <w:rPr>
                <w:b w:val="0"/>
              </w:rPr>
              <w:t>eg</w:t>
            </w:r>
            <w:proofErr w:type="spellEnd"/>
            <w:r w:rsidRPr="00B462F2">
              <w:rPr>
                <w:b w:val="0"/>
              </w:rPr>
              <w:t xml:space="preserve"> games (foo</w:t>
            </w:r>
            <w:r w:rsidR="00511E7D">
              <w:rPr>
                <w:b w:val="0"/>
              </w:rPr>
              <w:t>tball/ netball)/ athletics)</w:t>
            </w:r>
            <w:r w:rsidRPr="00B462F2">
              <w:rPr>
                <w:b w:val="0"/>
              </w:rPr>
              <w:t xml:space="preserve"> </w:t>
            </w:r>
            <w:r w:rsidR="0050480A">
              <w:rPr>
                <w:b w:val="0"/>
              </w:rPr>
              <w:t xml:space="preserve">3 sessions per week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Default="0050480A">
            <w:pPr>
              <w:spacing w:after="0" w:line="23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£5850</w:t>
            </w:r>
          </w:p>
          <w:p w:rsidR="0050480A" w:rsidRDefault="0050480A">
            <w:pPr>
              <w:spacing w:after="0" w:line="239" w:lineRule="auto"/>
              <w:ind w:left="0" w:firstLine="0"/>
              <w:rPr>
                <w:b w:val="0"/>
              </w:rPr>
            </w:pPr>
          </w:p>
          <w:p w:rsidR="0050480A" w:rsidRPr="00B462F2" w:rsidRDefault="0050480A">
            <w:pPr>
              <w:spacing w:after="0" w:line="239" w:lineRule="auto"/>
              <w:ind w:left="0" w:firstLine="0"/>
              <w:rPr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3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Children are prepared to participate in sporting competitions (L1/ L2/ town league events). </w:t>
            </w:r>
          </w:p>
          <w:p w:rsid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Children experience a wider range of specialist sports </w:t>
            </w:r>
            <w:proofErr w:type="spellStart"/>
            <w:r w:rsidRPr="00B462F2">
              <w:rPr>
                <w:b w:val="0"/>
              </w:rPr>
              <w:t>eg</w:t>
            </w:r>
            <w:proofErr w:type="spellEnd"/>
            <w:r w:rsidRPr="00B462F2">
              <w:rPr>
                <w:b w:val="0"/>
              </w:rPr>
              <w:t xml:space="preserve"> golf/ archery. </w:t>
            </w:r>
          </w:p>
          <w:p w:rsidR="002D20C3" w:rsidRPr="00B462F2" w:rsidRDefault="002D20C3" w:rsidP="002D20C3">
            <w:pPr>
              <w:ind w:left="46" w:firstLine="0"/>
              <w:rPr>
                <w:b w:val="0"/>
              </w:rPr>
            </w:pPr>
            <w:r w:rsidRPr="00B462F2">
              <w:rPr>
                <w:b w:val="0"/>
              </w:rPr>
              <w:t xml:space="preserve">Access to a wider variety of general and specialist sporting activities and games </w:t>
            </w:r>
          </w:p>
          <w:p w:rsidR="002D20C3" w:rsidRPr="00B462F2" w:rsidRDefault="002D20C3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</w:tr>
      <w:tr w:rsidR="00B462F2" w:rsidTr="0050480A">
        <w:trPr>
          <w:trHeight w:val="13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Increase the level of basic running, throwing, catching and jumping skills.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1" w:firstLine="0"/>
              <w:rPr>
                <w:b w:val="0"/>
              </w:rPr>
            </w:pPr>
            <w:r w:rsidRPr="00B462F2">
              <w:rPr>
                <w:b w:val="0"/>
              </w:rPr>
              <w:t xml:space="preserve">R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Default="0050480A">
            <w:pPr>
              <w:spacing w:after="0" w:line="259" w:lineRule="auto"/>
              <w:ind w:left="0" w:right="28" w:firstLine="0"/>
              <w:rPr>
                <w:b w:val="0"/>
              </w:rPr>
            </w:pPr>
            <w:r>
              <w:rPr>
                <w:b w:val="0"/>
              </w:rPr>
              <w:t xml:space="preserve">Employ a </w:t>
            </w:r>
            <w:r w:rsidR="00B462F2" w:rsidRPr="00B462F2">
              <w:rPr>
                <w:b w:val="0"/>
              </w:rPr>
              <w:t>PE Apprentice to work with R</w:t>
            </w:r>
            <w:r w:rsidR="00511E7D">
              <w:rPr>
                <w:b w:val="0"/>
              </w:rPr>
              <w:t>eception</w:t>
            </w:r>
            <w:r w:rsidR="00B462F2" w:rsidRPr="00B462F2">
              <w:rPr>
                <w:b w:val="0"/>
              </w:rPr>
              <w:t xml:space="preserve"> children to improve their gross motor skills </w:t>
            </w:r>
          </w:p>
          <w:p w:rsidR="00FB5708" w:rsidRDefault="00FB5708">
            <w:pPr>
              <w:spacing w:after="0" w:line="259" w:lineRule="auto"/>
              <w:ind w:left="0" w:right="28" w:firstLine="0"/>
              <w:rPr>
                <w:b w:val="0"/>
              </w:rPr>
            </w:pPr>
          </w:p>
          <w:p w:rsidR="00FB5708" w:rsidRPr="00B462F2" w:rsidRDefault="00FB5708">
            <w:pPr>
              <w:spacing w:after="0" w:line="259" w:lineRule="auto"/>
              <w:ind w:left="0" w:right="28" w:firstLine="0"/>
              <w:rPr>
                <w:b w:val="0"/>
              </w:rPr>
            </w:pPr>
            <w:r w:rsidRPr="00B462F2">
              <w:rPr>
                <w:b w:val="0"/>
              </w:rPr>
              <w:t>Organising and running sports clubs and competitions, both internal and external, and after school clubs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50480A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£2804 </w:t>
            </w:r>
            <w:r w:rsidR="00511E7D">
              <w:rPr>
                <w:b w:val="0"/>
              </w:rPr>
              <w:t>(reduced cost due to additional funding)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Children are more confident and show increased skill levels in throwing, catching, jumping. </w:t>
            </w:r>
          </w:p>
        </w:tc>
      </w:tr>
      <w:tr w:rsidR="00B462F2" w:rsidTr="0050480A">
        <w:trPr>
          <w:trHeight w:val="108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Increase the level of non-curricular sporting activities </w:t>
            </w:r>
            <w:proofErr w:type="spellStart"/>
            <w:r w:rsidRPr="00B462F2">
              <w:rPr>
                <w:b w:val="0"/>
              </w:rPr>
              <w:t>eg</w:t>
            </w:r>
            <w:proofErr w:type="spellEnd"/>
            <w:r w:rsidRPr="00B462F2">
              <w:rPr>
                <w:b w:val="0"/>
              </w:rPr>
              <w:t xml:space="preserve"> break times</w:t>
            </w:r>
            <w:proofErr w:type="gramStart"/>
            <w:r w:rsidRPr="00B462F2">
              <w:rPr>
                <w:b w:val="0"/>
              </w:rPr>
              <w:t>,  lunch</w:t>
            </w:r>
            <w:proofErr w:type="gramEnd"/>
            <w:r w:rsidRPr="00B462F2">
              <w:rPr>
                <w:b w:val="0"/>
              </w:rPr>
              <w:t xml:space="preserve"> times and after school.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1" w:firstLine="0"/>
              <w:rPr>
                <w:b w:val="0"/>
              </w:rPr>
            </w:pPr>
            <w:r w:rsidRPr="00B462F2">
              <w:rPr>
                <w:b w:val="0"/>
              </w:rPr>
              <w:t xml:space="preserve">Y1 to Y6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PE Apprentice/ specialist coach to work with small groups playing active games/ sports.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50480A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-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Children play active games independently within peer groups. </w:t>
            </w:r>
          </w:p>
        </w:tc>
      </w:tr>
      <w:tr w:rsidR="00B462F2" w:rsidTr="0050480A">
        <w:trPr>
          <w:trHeight w:val="13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Provide transport.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1" w:firstLine="0"/>
              <w:rPr>
                <w:b w:val="0"/>
              </w:rPr>
            </w:pPr>
            <w:r w:rsidRPr="00B462F2">
              <w:rPr>
                <w:b w:val="0"/>
              </w:rPr>
              <w:t xml:space="preserve">Y3 to Y6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Transport cost to allow children to take part in L2 and above sporting competitions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50480A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£400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Children are able to access increased number of external sporting competitions/ sporting activities. </w:t>
            </w:r>
          </w:p>
        </w:tc>
      </w:tr>
      <w:tr w:rsidR="00B462F2" w:rsidTr="0050480A">
        <w:trPr>
          <w:trHeight w:val="108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50480A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Purchase PE equipment and storage units for outdoor equipment</w:t>
            </w:r>
          </w:p>
          <w:p w:rsidR="00B462F2" w:rsidRPr="00B462F2" w:rsidRDefault="00B462F2">
            <w:pPr>
              <w:spacing w:after="0" w:line="259" w:lineRule="auto"/>
              <w:ind w:left="0" w:firstLine="0"/>
              <w:jc w:val="right"/>
              <w:rPr>
                <w:b w:val="0"/>
              </w:rPr>
            </w:pPr>
            <w:r w:rsidRPr="00B462F2">
              <w:rPr>
                <w:b w:val="0"/>
              </w:rPr>
              <w:lastRenderedPageBreak/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1" w:firstLine="0"/>
              <w:rPr>
                <w:b w:val="0"/>
              </w:rPr>
            </w:pPr>
            <w:r w:rsidRPr="00B462F2">
              <w:rPr>
                <w:b w:val="0"/>
              </w:rPr>
              <w:lastRenderedPageBreak/>
              <w:t xml:space="preserve">All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C3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>Purchase new PE equipment to replace existing equipment when damaged/ new equipment to supplement the curriculum.</w:t>
            </w:r>
          </w:p>
          <w:p w:rsidR="00B462F2" w:rsidRPr="00B462F2" w:rsidRDefault="002D20C3" w:rsidP="00FB5708">
            <w:pPr>
              <w:ind w:left="46" w:firstLine="0"/>
              <w:rPr>
                <w:b w:val="0"/>
              </w:rPr>
            </w:pPr>
            <w:r w:rsidRPr="00B462F2">
              <w:rPr>
                <w:b w:val="0"/>
              </w:rPr>
              <w:lastRenderedPageBreak/>
              <w:t xml:space="preserve">Purchasing additional kit and equipment to ensure all children are able to participate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50480A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£1950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 w:rsidP="00511E7D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  <w:r w:rsidRPr="00B462F2">
              <w:rPr>
                <w:b w:val="0"/>
              </w:rPr>
              <w:t xml:space="preserve">Children access good quality equipment. </w:t>
            </w:r>
          </w:p>
        </w:tc>
      </w:tr>
      <w:tr w:rsidR="00B462F2" w:rsidTr="0050480A">
        <w:trPr>
          <w:trHeight w:val="162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Purchase PE/ Sport SLA.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50480A">
            <w:pPr>
              <w:spacing w:after="0" w:line="259" w:lineRule="auto"/>
              <w:ind w:left="1" w:firstLine="0"/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3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PE leader to attend </w:t>
            </w:r>
            <w:proofErr w:type="gramStart"/>
            <w:r w:rsidRPr="00B462F2">
              <w:rPr>
                <w:b w:val="0"/>
              </w:rPr>
              <w:t>half termly</w:t>
            </w:r>
            <w:proofErr w:type="gramEnd"/>
            <w:r w:rsidRPr="00B462F2">
              <w:rPr>
                <w:b w:val="0"/>
              </w:rPr>
              <w:t xml:space="preserve"> PLT meetings. </w:t>
            </w:r>
          </w:p>
          <w:p w:rsidR="00B462F2" w:rsidRPr="00B462F2" w:rsidRDefault="00B462F2">
            <w:pPr>
              <w:spacing w:after="0" w:line="240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Access to L2 town competitions throughout the year. </w:t>
            </w:r>
          </w:p>
          <w:p w:rsidR="00B462F2" w:rsidRDefault="00B462F2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  <w:r w:rsidRPr="00B462F2">
              <w:rPr>
                <w:b w:val="0"/>
              </w:rPr>
              <w:t>Purchase specific modules in archery and multi-</w:t>
            </w:r>
            <w:proofErr w:type="gramStart"/>
            <w:r w:rsidRPr="00B462F2">
              <w:rPr>
                <w:b w:val="0"/>
              </w:rPr>
              <w:t>skills  activities</w:t>
            </w:r>
            <w:proofErr w:type="gramEnd"/>
            <w:r w:rsidRPr="00B462F2">
              <w:rPr>
                <w:b w:val="0"/>
              </w:rPr>
              <w:t xml:space="preserve">. </w:t>
            </w:r>
          </w:p>
          <w:p w:rsidR="00FB5708" w:rsidRPr="00B462F2" w:rsidRDefault="00FB5708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50480A">
            <w:pPr>
              <w:spacing w:after="0" w:line="259" w:lineRule="auto"/>
              <w:ind w:left="0" w:right="204" w:firstLine="0"/>
              <w:rPr>
                <w:b w:val="0"/>
              </w:rPr>
            </w:pPr>
            <w:r>
              <w:rPr>
                <w:b w:val="0"/>
              </w:rPr>
              <w:t>£1300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right="204" w:firstLine="0"/>
              <w:rPr>
                <w:b w:val="0"/>
              </w:rPr>
            </w:pPr>
            <w:r w:rsidRPr="00B462F2">
              <w:rPr>
                <w:b w:val="0"/>
              </w:rPr>
              <w:t xml:space="preserve">PE leader </w:t>
            </w:r>
            <w:proofErr w:type="gramStart"/>
            <w:r w:rsidRPr="00B462F2">
              <w:rPr>
                <w:b w:val="0"/>
              </w:rPr>
              <w:t>is regularly updated</w:t>
            </w:r>
            <w:proofErr w:type="gramEnd"/>
            <w:r w:rsidRPr="00B462F2">
              <w:rPr>
                <w:b w:val="0"/>
              </w:rPr>
              <w:t xml:space="preserve"> on new PE developments. PE leader/ Apprentice organises L1/ L2 competitions. </w:t>
            </w:r>
          </w:p>
        </w:tc>
      </w:tr>
      <w:tr w:rsidR="00B462F2" w:rsidTr="002D20C3">
        <w:trPr>
          <w:trHeight w:val="121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Increase subject knowledge (confidence) in teaching PE of staff (CPD).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50480A">
            <w:pPr>
              <w:spacing w:after="0" w:line="259" w:lineRule="auto"/>
              <w:ind w:left="1" w:firstLine="0"/>
              <w:rPr>
                <w:b w:val="0"/>
              </w:rPr>
            </w:pPr>
            <w:r>
              <w:rPr>
                <w:b w:val="0"/>
              </w:rPr>
              <w:t>Staff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Attend annual PE Conference (Jan </w:t>
            </w:r>
          </w:p>
          <w:p w:rsidR="00B462F2" w:rsidRP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2017) </w:t>
            </w:r>
          </w:p>
          <w:p w:rsidR="00B462F2" w:rsidRDefault="00B462F2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 xml:space="preserve">Attend relevant courses for specific areas of PE </w:t>
            </w:r>
          </w:p>
          <w:p w:rsidR="002D20C3" w:rsidRDefault="002D20C3" w:rsidP="00FB5708">
            <w:pPr>
              <w:rPr>
                <w:b w:val="0"/>
              </w:rPr>
            </w:pPr>
            <w:r w:rsidRPr="00B462F2">
              <w:rPr>
                <w:b w:val="0"/>
              </w:rPr>
              <w:t xml:space="preserve">Attendance of training and meetings to update staff knowledge </w:t>
            </w:r>
          </w:p>
          <w:p w:rsidR="00FB5708" w:rsidRPr="00B462F2" w:rsidRDefault="00FB5708" w:rsidP="00FB5708">
            <w:pPr>
              <w:spacing w:after="0" w:line="259" w:lineRule="auto"/>
              <w:ind w:left="0" w:firstLine="0"/>
              <w:rPr>
                <w:b w:val="0"/>
              </w:rPr>
            </w:pPr>
            <w:r w:rsidRPr="00B462F2">
              <w:rPr>
                <w:b w:val="0"/>
              </w:rPr>
              <w:t>Provide resources and training courses in PE and Sporting activities</w:t>
            </w:r>
          </w:p>
          <w:p w:rsidR="002D20C3" w:rsidRPr="00B462F2" w:rsidRDefault="002D20C3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50480A">
            <w:pPr>
              <w:spacing w:after="0" w:line="259" w:lineRule="auto"/>
              <w:ind w:left="0" w:right="12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-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2" w:rsidRPr="00B462F2" w:rsidRDefault="00B462F2">
            <w:pPr>
              <w:spacing w:after="0" w:line="259" w:lineRule="auto"/>
              <w:ind w:left="0" w:right="120" w:firstLine="0"/>
              <w:jc w:val="both"/>
              <w:rPr>
                <w:b w:val="0"/>
              </w:rPr>
            </w:pPr>
            <w:r w:rsidRPr="00B462F2">
              <w:rPr>
                <w:b w:val="0"/>
              </w:rPr>
              <w:t xml:space="preserve">Staff member  to update knowledge of chosen areas of PE and then to feedback to rest of staff to provide staff development </w:t>
            </w:r>
          </w:p>
        </w:tc>
      </w:tr>
      <w:tr w:rsidR="0050480A" w:rsidTr="002D20C3">
        <w:trPr>
          <w:trHeight w:val="108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0A" w:rsidRPr="00B462F2" w:rsidRDefault="0050480A" w:rsidP="0050480A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Purchase Rugby SLA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0A" w:rsidRPr="00B462F2" w:rsidRDefault="0050480A" w:rsidP="0050480A">
            <w:pPr>
              <w:spacing w:after="0" w:line="259" w:lineRule="auto"/>
              <w:ind w:left="1" w:firstLine="0"/>
              <w:rPr>
                <w:b w:val="0"/>
              </w:rPr>
            </w:pPr>
            <w:r w:rsidRPr="00B462F2">
              <w:rPr>
                <w:b w:val="0"/>
              </w:rPr>
              <w:t xml:space="preserve">Y3 to Y6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0A" w:rsidRPr="00B462F2" w:rsidRDefault="0050480A" w:rsidP="0050480A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Specialist coaches from Darlington </w:t>
            </w:r>
            <w:proofErr w:type="spellStart"/>
            <w:r>
              <w:rPr>
                <w:b w:val="0"/>
              </w:rPr>
              <w:t>Mowden</w:t>
            </w:r>
            <w:proofErr w:type="spellEnd"/>
            <w:r>
              <w:rPr>
                <w:b w:val="0"/>
              </w:rPr>
              <w:t xml:space="preserve"> Rugby Club to deliver a 7 week rugby coaching session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0A" w:rsidRDefault="0050480A" w:rsidP="0050480A">
            <w:pPr>
              <w:spacing w:after="0" w:line="259" w:lineRule="auto"/>
              <w:ind w:left="0" w:right="120" w:firstLine="0"/>
              <w:jc w:val="both"/>
              <w:rPr>
                <w:b w:val="0"/>
              </w:rPr>
            </w:pPr>
            <w:r>
              <w:rPr>
                <w:b w:val="0"/>
              </w:rPr>
              <w:t>£300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0A" w:rsidRPr="00B462F2" w:rsidRDefault="0050480A" w:rsidP="0050480A">
            <w:pPr>
              <w:spacing w:after="0" w:line="259" w:lineRule="auto"/>
              <w:ind w:left="0" w:right="120" w:firstLine="0"/>
              <w:jc w:val="both"/>
              <w:rPr>
                <w:b w:val="0"/>
              </w:rPr>
            </w:pPr>
            <w:r w:rsidRPr="00B462F2">
              <w:rPr>
                <w:b w:val="0"/>
              </w:rPr>
              <w:t>Children play active games independently within peer groups</w:t>
            </w:r>
            <w:r>
              <w:rPr>
                <w:b w:val="0"/>
              </w:rPr>
              <w:t>. Increased confidence and participating within a team</w:t>
            </w:r>
          </w:p>
        </w:tc>
      </w:tr>
    </w:tbl>
    <w:p w:rsidR="005A08AC" w:rsidRDefault="00ED4E4C">
      <w:pPr>
        <w:spacing w:after="0" w:line="259" w:lineRule="auto"/>
        <w:ind w:left="0" w:firstLine="0"/>
        <w:jc w:val="both"/>
        <w:rPr>
          <w:color w:val="4F81BD"/>
        </w:rPr>
      </w:pPr>
      <w:r>
        <w:rPr>
          <w:color w:val="4F81BD"/>
        </w:rPr>
        <w:t xml:space="preserve"> </w:t>
      </w:r>
    </w:p>
    <w:p w:rsidR="00FB5708" w:rsidRDefault="00FB5708">
      <w:pPr>
        <w:spacing w:after="0" w:line="259" w:lineRule="auto"/>
        <w:ind w:left="0" w:firstLine="0"/>
        <w:jc w:val="both"/>
        <w:rPr>
          <w:color w:val="4F81BD"/>
        </w:rPr>
      </w:pPr>
    </w:p>
    <w:p w:rsidR="00FB5708" w:rsidRPr="009F1B90" w:rsidRDefault="009F1B90">
      <w:pPr>
        <w:spacing w:after="0" w:line="259" w:lineRule="auto"/>
        <w:ind w:left="0" w:firstLine="0"/>
        <w:jc w:val="both"/>
        <w:rPr>
          <w:color w:val="auto"/>
        </w:rPr>
      </w:pPr>
      <w:r w:rsidRPr="009F1B90">
        <w:rPr>
          <w:color w:val="auto"/>
        </w:rPr>
        <w:t>Carried forward balance of £1,543 to 17/18</w:t>
      </w:r>
      <w:bookmarkStart w:id="0" w:name="_GoBack"/>
      <w:bookmarkEnd w:id="0"/>
    </w:p>
    <w:p w:rsidR="00FB5708" w:rsidRDefault="00FB5708">
      <w:pPr>
        <w:spacing w:after="0" w:line="259" w:lineRule="auto"/>
        <w:ind w:left="0" w:firstLine="0"/>
        <w:jc w:val="both"/>
        <w:rPr>
          <w:color w:val="4F81BD"/>
        </w:rPr>
      </w:pPr>
    </w:p>
    <w:p w:rsidR="00FB5708" w:rsidRDefault="00FB5708">
      <w:pPr>
        <w:spacing w:after="0" w:line="259" w:lineRule="auto"/>
        <w:ind w:left="0" w:firstLine="0"/>
        <w:jc w:val="both"/>
        <w:rPr>
          <w:color w:val="4F81BD"/>
        </w:rPr>
      </w:pPr>
    </w:p>
    <w:p w:rsidR="00FB5708" w:rsidRDefault="00FB5708">
      <w:pPr>
        <w:spacing w:after="0" w:line="259" w:lineRule="auto"/>
        <w:ind w:left="0" w:firstLine="0"/>
        <w:jc w:val="both"/>
      </w:pPr>
    </w:p>
    <w:tbl>
      <w:tblPr>
        <w:tblStyle w:val="TableGrid"/>
        <w:tblW w:w="13603" w:type="dxa"/>
        <w:tblInd w:w="0" w:type="dxa"/>
        <w:tblCellMar>
          <w:top w:w="46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481"/>
      </w:tblGrid>
      <w:tr w:rsidR="005A08AC" w:rsidTr="00B462F2">
        <w:trPr>
          <w:trHeight w:val="372"/>
        </w:trPr>
        <w:tc>
          <w:tcPr>
            <w:tcW w:w="1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5A08AC" w:rsidRDefault="00ED4E4C">
            <w:pPr>
              <w:spacing w:after="0" w:line="259" w:lineRule="auto"/>
              <w:ind w:left="2" w:firstLine="0"/>
            </w:pPr>
            <w:r>
              <w:rPr>
                <w:sz w:val="28"/>
              </w:rPr>
              <w:lastRenderedPageBreak/>
              <w:t xml:space="preserve">Impact and sustainability of funding  </w:t>
            </w:r>
          </w:p>
        </w:tc>
      </w:tr>
      <w:tr w:rsidR="002D20C3" w:rsidRPr="00B462F2" w:rsidTr="0050480A">
        <w:trPr>
          <w:trHeight w:val="15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C3" w:rsidRPr="00B462F2" w:rsidRDefault="002D20C3" w:rsidP="002D20C3">
            <w:pPr>
              <w:spacing w:after="0" w:line="259" w:lineRule="auto"/>
              <w:ind w:left="2" w:firstLine="0"/>
              <w:rPr>
                <w:b w:val="0"/>
              </w:rPr>
            </w:pPr>
            <w:r w:rsidRPr="00B462F2">
              <w:rPr>
                <w:b w:val="0"/>
              </w:rPr>
              <w:t xml:space="preserve"> </w:t>
            </w:r>
          </w:p>
          <w:p w:rsidR="002D20C3" w:rsidRPr="00B462F2" w:rsidRDefault="002D20C3" w:rsidP="00CF331C">
            <w:pPr>
              <w:spacing w:after="0" w:line="239" w:lineRule="auto"/>
              <w:ind w:left="46" w:firstLine="0"/>
              <w:rPr>
                <w:b w:val="0"/>
              </w:rPr>
            </w:pPr>
            <w:r w:rsidRPr="00B462F2">
              <w:rPr>
                <w:b w:val="0"/>
              </w:rPr>
              <w:t xml:space="preserve">Pupil Participation and regular activity to develop an active lifestyle </w:t>
            </w:r>
          </w:p>
          <w:p w:rsidR="002D20C3" w:rsidRPr="00B462F2" w:rsidRDefault="002D20C3" w:rsidP="002D20C3">
            <w:pPr>
              <w:spacing w:after="0" w:line="259" w:lineRule="auto"/>
              <w:ind w:left="2" w:firstLine="0"/>
              <w:rPr>
                <w:b w:val="0"/>
              </w:rPr>
            </w:pPr>
            <w:r w:rsidRPr="00B462F2">
              <w:rPr>
                <w:b w:val="0"/>
              </w:rPr>
              <w:t xml:space="preserve"> 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C3" w:rsidRPr="00CF331C" w:rsidRDefault="002D20C3" w:rsidP="00CF331C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b w:val="0"/>
              </w:rPr>
            </w:pPr>
            <w:r w:rsidRPr="00CF331C">
              <w:rPr>
                <w:b w:val="0"/>
              </w:rPr>
              <w:t xml:space="preserve">Access to after school clubs. </w:t>
            </w:r>
          </w:p>
          <w:p w:rsidR="002D20C3" w:rsidRPr="00CF331C" w:rsidRDefault="002D20C3" w:rsidP="00CF331C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b w:val="0"/>
              </w:rPr>
            </w:pPr>
            <w:r w:rsidRPr="00CF331C">
              <w:rPr>
                <w:b w:val="0"/>
              </w:rPr>
              <w:t xml:space="preserve">Increased participation within out of school sporting clubs, such as football, rugby. </w:t>
            </w:r>
          </w:p>
          <w:p w:rsidR="002D20C3" w:rsidRPr="00CF331C" w:rsidRDefault="002D20C3" w:rsidP="00CF331C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b w:val="0"/>
              </w:rPr>
            </w:pPr>
            <w:r w:rsidRPr="00CF331C">
              <w:rPr>
                <w:b w:val="0"/>
              </w:rPr>
              <w:t>Create/ maintain links with sporting clubs within the local area.</w:t>
            </w:r>
          </w:p>
          <w:p w:rsidR="00CF331C" w:rsidRDefault="00CF331C" w:rsidP="00CF331C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 w:rsidRPr="005A35D4">
              <w:rPr>
                <w:rFonts w:cstheme="minorHAnsi"/>
              </w:rPr>
              <w:t xml:space="preserve">Children continue to be actively engaged in games activities </w:t>
            </w:r>
            <w:r>
              <w:rPr>
                <w:rFonts w:cstheme="minorHAnsi"/>
              </w:rPr>
              <w:t xml:space="preserve">during </w:t>
            </w:r>
            <w:proofErr w:type="spellStart"/>
            <w:r>
              <w:rPr>
                <w:rFonts w:cstheme="minorHAnsi"/>
              </w:rPr>
              <w:t>breaktimes</w:t>
            </w:r>
            <w:proofErr w:type="spellEnd"/>
            <w:r w:rsidRPr="005A35D4">
              <w:rPr>
                <w:rFonts w:cstheme="minorHAnsi"/>
              </w:rPr>
              <w:t xml:space="preserve">. New resources have </w:t>
            </w:r>
            <w:r>
              <w:rPr>
                <w:rFonts w:cstheme="minorHAnsi"/>
              </w:rPr>
              <w:t>encouraged all pupils to try new and different activities</w:t>
            </w:r>
          </w:p>
          <w:p w:rsidR="00CF331C" w:rsidRDefault="00CF331C" w:rsidP="00CF331C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 w:rsidRPr="005A35D4">
              <w:rPr>
                <w:rFonts w:cstheme="minorHAnsi"/>
              </w:rPr>
              <w:t xml:space="preserve">4 after school sport clubs </w:t>
            </w:r>
            <w:r>
              <w:rPr>
                <w:rFonts w:cstheme="minorHAnsi"/>
              </w:rPr>
              <w:t>are attended regularly and are very successful</w:t>
            </w:r>
            <w:r w:rsidRPr="005A35D4">
              <w:rPr>
                <w:rFonts w:cstheme="minorHAnsi"/>
              </w:rPr>
              <w:t xml:space="preserve"> – Y3 football/ Y5&amp;6 Girls’ Football/ Y5&amp;6 Netball/ Fitness Fun Club (Change for Life</w:t>
            </w:r>
            <w:r>
              <w:rPr>
                <w:rFonts w:cstheme="minorHAnsi"/>
              </w:rPr>
              <w:t>)</w:t>
            </w:r>
          </w:p>
          <w:p w:rsidR="004E2D53" w:rsidRPr="00CF331C" w:rsidRDefault="004E2D53" w:rsidP="004E2D53">
            <w:pPr>
              <w:pStyle w:val="NoSpacing"/>
              <w:ind w:left="766"/>
              <w:rPr>
                <w:rFonts w:cstheme="minorHAnsi"/>
              </w:rPr>
            </w:pPr>
          </w:p>
        </w:tc>
      </w:tr>
      <w:tr w:rsidR="002D20C3" w:rsidRPr="00B462F2" w:rsidTr="0050480A">
        <w:trPr>
          <w:trHeight w:val="15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C3" w:rsidRPr="00B462F2" w:rsidRDefault="002D20C3" w:rsidP="002D20C3">
            <w:pPr>
              <w:spacing w:after="0" w:line="259" w:lineRule="auto"/>
              <w:ind w:left="2" w:firstLine="0"/>
              <w:rPr>
                <w:b w:val="0"/>
              </w:rPr>
            </w:pPr>
            <w:r w:rsidRPr="00B462F2">
              <w:rPr>
                <w:b w:val="0"/>
              </w:rPr>
              <w:t xml:space="preserve"> </w:t>
            </w:r>
          </w:p>
          <w:p w:rsidR="002D20C3" w:rsidRPr="00B462F2" w:rsidRDefault="002D20C3" w:rsidP="002D20C3">
            <w:pPr>
              <w:spacing w:after="0" w:line="239" w:lineRule="auto"/>
              <w:ind w:left="46" w:firstLine="0"/>
              <w:rPr>
                <w:b w:val="0"/>
              </w:rPr>
            </w:pPr>
            <w:r w:rsidRPr="00B462F2">
              <w:rPr>
                <w:b w:val="0"/>
              </w:rPr>
              <w:t xml:space="preserve">Pupil attainment and whole school improvement </w:t>
            </w:r>
          </w:p>
          <w:p w:rsidR="002D20C3" w:rsidRPr="00B462F2" w:rsidRDefault="002D20C3" w:rsidP="002D20C3">
            <w:pPr>
              <w:spacing w:after="0" w:line="259" w:lineRule="auto"/>
              <w:ind w:left="2" w:firstLine="0"/>
              <w:rPr>
                <w:b w:val="0"/>
              </w:rPr>
            </w:pPr>
            <w:r w:rsidRPr="00B462F2">
              <w:rPr>
                <w:b w:val="0"/>
              </w:rPr>
              <w:t xml:space="preserve"> 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1C" w:rsidRPr="00CF331C" w:rsidRDefault="00CF331C" w:rsidP="00CF331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b w:val="0"/>
              </w:rPr>
            </w:pPr>
            <w:r w:rsidRPr="00CF331C">
              <w:rPr>
                <w:rFonts w:asciiTheme="minorHAnsi" w:hAnsiTheme="minorHAnsi" w:cstheme="minorHAnsi"/>
                <w:b w:val="0"/>
              </w:rPr>
              <w:t>Reception children are showing more coordination when using gross motor skills and are becoming more agile in play activities</w:t>
            </w:r>
            <w:r w:rsidRPr="00CF331C">
              <w:rPr>
                <w:b w:val="0"/>
              </w:rPr>
              <w:t xml:space="preserve"> </w:t>
            </w:r>
          </w:p>
          <w:p w:rsidR="002D20C3" w:rsidRPr="00CF331C" w:rsidRDefault="002D20C3" w:rsidP="00CF331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b w:val="0"/>
              </w:rPr>
            </w:pPr>
            <w:r w:rsidRPr="00CF331C">
              <w:rPr>
                <w:b w:val="0"/>
              </w:rPr>
              <w:t>Improved ru</w:t>
            </w:r>
            <w:r w:rsidR="00CF331C" w:rsidRPr="00CF331C">
              <w:rPr>
                <w:b w:val="0"/>
              </w:rPr>
              <w:t>nning, throwing, jumping skills within years R-2</w:t>
            </w:r>
            <w:r w:rsidRPr="00CF331C">
              <w:rPr>
                <w:b w:val="0"/>
              </w:rPr>
              <w:t xml:space="preserve"> </w:t>
            </w:r>
          </w:p>
          <w:p w:rsidR="002D20C3" w:rsidRPr="00CF331C" w:rsidRDefault="002D20C3" w:rsidP="00CF331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b w:val="0"/>
              </w:rPr>
            </w:pPr>
            <w:r w:rsidRPr="00CF331C">
              <w:rPr>
                <w:b w:val="0"/>
              </w:rPr>
              <w:t xml:space="preserve">Children able to play modified version of different sports in organised sessions and independently. </w:t>
            </w:r>
          </w:p>
          <w:p w:rsidR="002D20C3" w:rsidRDefault="002D20C3" w:rsidP="00CF331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b w:val="0"/>
              </w:rPr>
            </w:pPr>
            <w:r w:rsidRPr="00CF331C">
              <w:rPr>
                <w:b w:val="0"/>
              </w:rPr>
              <w:t xml:space="preserve">Children more confident in own ability and make choices to take part in sporting activities. </w:t>
            </w:r>
          </w:p>
          <w:p w:rsidR="00511E7D" w:rsidRDefault="00511E7D" w:rsidP="00CF331C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Positive feedback and</w:t>
            </w:r>
            <w:r w:rsidR="003A3817">
              <w:rPr>
                <w:b w:val="0"/>
              </w:rPr>
              <w:t xml:space="preserve"> pupil progress</w:t>
            </w:r>
            <w:r>
              <w:rPr>
                <w:b w:val="0"/>
              </w:rPr>
              <w:t xml:space="preserve"> reports received from the external coaches</w:t>
            </w:r>
          </w:p>
          <w:p w:rsidR="004E2D53" w:rsidRPr="00CF331C" w:rsidRDefault="004E2D53" w:rsidP="004E2D53">
            <w:pPr>
              <w:pStyle w:val="ListParagraph"/>
              <w:spacing w:after="0" w:line="259" w:lineRule="auto"/>
              <w:ind w:left="765" w:firstLine="0"/>
              <w:rPr>
                <w:b w:val="0"/>
              </w:rPr>
            </w:pPr>
          </w:p>
        </w:tc>
      </w:tr>
      <w:tr w:rsidR="002D20C3" w:rsidRPr="00B462F2" w:rsidTr="002D20C3">
        <w:trPr>
          <w:trHeight w:val="15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0C3" w:rsidRPr="00B462F2" w:rsidRDefault="002D20C3" w:rsidP="002D20C3">
            <w:pPr>
              <w:spacing w:after="0" w:line="259" w:lineRule="auto"/>
              <w:ind w:left="2" w:firstLine="0"/>
              <w:rPr>
                <w:b w:val="0"/>
              </w:rPr>
            </w:pPr>
            <w:r w:rsidRPr="00B462F2">
              <w:rPr>
                <w:b w:val="0"/>
              </w:rPr>
              <w:t xml:space="preserve"> </w:t>
            </w:r>
          </w:p>
          <w:p w:rsidR="002D20C3" w:rsidRPr="00B462F2" w:rsidRDefault="002D20C3" w:rsidP="002D20C3">
            <w:pPr>
              <w:spacing w:after="0" w:line="259" w:lineRule="auto"/>
              <w:ind w:left="2" w:firstLine="0"/>
              <w:rPr>
                <w:b w:val="0"/>
              </w:rPr>
            </w:pPr>
            <w:r w:rsidRPr="00B462F2">
              <w:rPr>
                <w:b w:val="0"/>
              </w:rPr>
              <w:t xml:space="preserve">Increased Confidence and knowledge of staff </w:t>
            </w:r>
          </w:p>
          <w:p w:rsidR="002D20C3" w:rsidRPr="00B462F2" w:rsidRDefault="002D20C3" w:rsidP="002D20C3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0C3" w:rsidRPr="004E2D53" w:rsidRDefault="002D20C3" w:rsidP="004E2D53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b w:val="0"/>
              </w:rPr>
            </w:pPr>
            <w:r w:rsidRPr="004E2D53">
              <w:rPr>
                <w:b w:val="0"/>
              </w:rPr>
              <w:t xml:space="preserve">Specialist coaches work alongside teachers to plan and deliver a series of lessons </w:t>
            </w:r>
            <w:proofErr w:type="spellStart"/>
            <w:r w:rsidRPr="004E2D53">
              <w:rPr>
                <w:b w:val="0"/>
              </w:rPr>
              <w:t>eg</w:t>
            </w:r>
            <w:proofErr w:type="spellEnd"/>
            <w:r w:rsidRPr="004E2D53">
              <w:rPr>
                <w:b w:val="0"/>
              </w:rPr>
              <w:t xml:space="preserve"> dance/ athletics/ OAA/ games. </w:t>
            </w:r>
          </w:p>
          <w:p w:rsidR="002D20C3" w:rsidRPr="00CF331C" w:rsidRDefault="002D20C3" w:rsidP="00CF331C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b w:val="0"/>
              </w:rPr>
            </w:pPr>
            <w:r w:rsidRPr="00CF331C">
              <w:rPr>
                <w:b w:val="0"/>
              </w:rPr>
              <w:t xml:space="preserve">Teachers evaluate their own knowledge and choose to attend CPD to improve their knowledge/ confidence when delivering PE activities. This can be feedback to other staff members. </w:t>
            </w:r>
          </w:p>
          <w:p w:rsidR="002D20C3" w:rsidRDefault="00CF331C" w:rsidP="00CF331C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5A35D4">
              <w:rPr>
                <w:rFonts w:cstheme="minorHAnsi"/>
              </w:rPr>
              <w:t xml:space="preserve">hildren who receive specialist coaching are more knowledgeable about the sports they are </w:t>
            </w:r>
            <w:r>
              <w:rPr>
                <w:rFonts w:cstheme="minorHAnsi"/>
              </w:rPr>
              <w:t>participating in</w:t>
            </w:r>
            <w:r w:rsidRPr="005A35D4">
              <w:rPr>
                <w:rFonts w:cstheme="minorHAnsi"/>
              </w:rPr>
              <w:t xml:space="preserve"> (</w:t>
            </w:r>
            <w:proofErr w:type="spellStart"/>
            <w:r w:rsidRPr="005A35D4">
              <w:rPr>
                <w:rFonts w:cstheme="minorHAnsi"/>
              </w:rPr>
              <w:t>eg</w:t>
            </w:r>
            <w:proofErr w:type="spellEnd"/>
            <w:r w:rsidRPr="005A35D4">
              <w:rPr>
                <w:rFonts w:cstheme="minorHAnsi"/>
              </w:rPr>
              <w:t xml:space="preserve"> tactics, positional play) and are showing an increased skill level when performing specific actions related to certain sports.</w:t>
            </w:r>
          </w:p>
          <w:p w:rsidR="004E2D53" w:rsidRPr="00CF331C" w:rsidRDefault="004E2D53" w:rsidP="004E2D53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2D20C3" w:rsidRPr="00B462F2" w:rsidTr="004E2D53">
        <w:trPr>
          <w:trHeight w:val="93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C3" w:rsidRPr="00B462F2" w:rsidRDefault="002D20C3" w:rsidP="002D20C3">
            <w:pPr>
              <w:spacing w:after="0" w:line="259" w:lineRule="auto"/>
              <w:ind w:left="2" w:firstLine="0"/>
              <w:rPr>
                <w:b w:val="0"/>
              </w:rPr>
            </w:pPr>
            <w:r w:rsidRPr="00B462F2">
              <w:rPr>
                <w:b w:val="0"/>
              </w:rPr>
              <w:t xml:space="preserve"> </w:t>
            </w:r>
          </w:p>
          <w:p w:rsidR="002D20C3" w:rsidRPr="00B462F2" w:rsidRDefault="002D20C3" w:rsidP="002D20C3">
            <w:pPr>
              <w:spacing w:after="0" w:line="259" w:lineRule="auto"/>
              <w:ind w:left="2" w:firstLine="0"/>
              <w:rPr>
                <w:b w:val="0"/>
              </w:rPr>
            </w:pPr>
            <w:r w:rsidRPr="00B462F2">
              <w:rPr>
                <w:b w:val="0"/>
              </w:rPr>
              <w:t xml:space="preserve">Increased participation within competitive sport 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C3" w:rsidRPr="004E2D53" w:rsidRDefault="002D20C3" w:rsidP="004E2D53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jc w:val="both"/>
              <w:rPr>
                <w:b w:val="0"/>
              </w:rPr>
            </w:pPr>
            <w:r w:rsidRPr="004E2D53">
              <w:rPr>
                <w:b w:val="0"/>
              </w:rPr>
              <w:t xml:space="preserve">Children choose to take part in L1 trials/ L2 sporting activities. </w:t>
            </w:r>
          </w:p>
          <w:p w:rsidR="004E2D53" w:rsidRDefault="002D20C3" w:rsidP="004E2D53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jc w:val="both"/>
              <w:rPr>
                <w:b w:val="0"/>
              </w:rPr>
            </w:pPr>
            <w:r w:rsidRPr="004E2D53">
              <w:rPr>
                <w:b w:val="0"/>
              </w:rPr>
              <w:t>Children choose to take part in after school and out of school sporting activities as part of an organised club</w:t>
            </w:r>
          </w:p>
          <w:p w:rsidR="00CF331C" w:rsidRPr="004E2D53" w:rsidRDefault="00CF331C" w:rsidP="004E2D53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4E2D53">
              <w:rPr>
                <w:rFonts w:asciiTheme="minorHAnsi" w:hAnsiTheme="minorHAnsi" w:cstheme="minorHAnsi"/>
                <w:b w:val="0"/>
              </w:rPr>
              <w:t xml:space="preserve">Children have developed skills within specific areas </w:t>
            </w:r>
            <w:proofErr w:type="spellStart"/>
            <w:proofErr w:type="gramStart"/>
            <w:r w:rsidRPr="004E2D53">
              <w:rPr>
                <w:rFonts w:asciiTheme="minorHAnsi" w:hAnsiTheme="minorHAnsi" w:cstheme="minorHAnsi"/>
                <w:b w:val="0"/>
              </w:rPr>
              <w:t>eg</w:t>
            </w:r>
            <w:proofErr w:type="spellEnd"/>
            <w:proofErr w:type="gramEnd"/>
            <w:r w:rsidRPr="004E2D53">
              <w:rPr>
                <w:rFonts w:asciiTheme="minorHAnsi" w:hAnsiTheme="minorHAnsi" w:cstheme="minorHAnsi"/>
                <w:b w:val="0"/>
              </w:rPr>
              <w:t xml:space="preserve"> football/ netball/ athletics and this has allowed us to enter more town and cluster competitions</w:t>
            </w:r>
            <w:r w:rsidRPr="004E2D53">
              <w:rPr>
                <w:rFonts w:asciiTheme="minorHAnsi" w:hAnsiTheme="minorHAnsi" w:cstheme="minorHAnsi"/>
                <w:b w:val="0"/>
                <w:sz w:val="28"/>
              </w:rPr>
              <w:t>.</w:t>
            </w:r>
          </w:p>
          <w:p w:rsidR="00CF331C" w:rsidRDefault="00CF331C" w:rsidP="004E2D53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5A35D4">
              <w:rPr>
                <w:rFonts w:cstheme="minorHAnsi"/>
              </w:rPr>
              <w:t xml:space="preserve">Highest medal </w:t>
            </w:r>
            <w:r>
              <w:rPr>
                <w:rFonts w:cstheme="minorHAnsi"/>
              </w:rPr>
              <w:t>count ever achieved</w:t>
            </w:r>
            <w:r w:rsidRPr="005A35D4">
              <w:rPr>
                <w:rFonts w:cstheme="minorHAnsi"/>
              </w:rPr>
              <w:t xml:space="preserve"> at Year 5/ 6 Athletics competition </w:t>
            </w:r>
            <w:r>
              <w:rPr>
                <w:rFonts w:cstheme="minorHAnsi"/>
              </w:rPr>
              <w:t xml:space="preserve">due to access to the </w:t>
            </w:r>
            <w:r w:rsidRPr="005A35D4">
              <w:rPr>
                <w:rFonts w:cstheme="minorHAnsi"/>
              </w:rPr>
              <w:t xml:space="preserve">correct equipment and </w:t>
            </w:r>
            <w:r>
              <w:rPr>
                <w:rFonts w:cstheme="minorHAnsi"/>
              </w:rPr>
              <w:t>regular professional coaching</w:t>
            </w:r>
          </w:p>
          <w:p w:rsidR="00CF331C" w:rsidRDefault="00CF331C" w:rsidP="004E2D53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proofErr w:type="gramStart"/>
            <w:r w:rsidRPr="005A35D4">
              <w:rPr>
                <w:rFonts w:cstheme="minorHAnsi"/>
              </w:rPr>
              <w:lastRenderedPageBreak/>
              <w:t>As a result</w:t>
            </w:r>
            <w:proofErr w:type="gramEnd"/>
            <w:r w:rsidRPr="005A35D4">
              <w:rPr>
                <w:rFonts w:cstheme="minorHAnsi"/>
              </w:rPr>
              <w:t xml:space="preserve"> of purchasing new </w:t>
            </w:r>
            <w:proofErr w:type="spellStart"/>
            <w:r w:rsidRPr="005A35D4">
              <w:rPr>
                <w:rFonts w:cstheme="minorHAnsi"/>
              </w:rPr>
              <w:t>Sportshall</w:t>
            </w:r>
            <w:proofErr w:type="spellEnd"/>
            <w:r w:rsidRPr="005A35D4">
              <w:rPr>
                <w:rFonts w:cstheme="minorHAnsi"/>
              </w:rPr>
              <w:t xml:space="preserve"> equipment, children </w:t>
            </w:r>
            <w:r>
              <w:rPr>
                <w:rFonts w:cstheme="minorHAnsi"/>
              </w:rPr>
              <w:t>have become</w:t>
            </w:r>
            <w:r w:rsidRPr="005A35D4">
              <w:rPr>
                <w:rFonts w:cstheme="minorHAnsi"/>
              </w:rPr>
              <w:t xml:space="preserve"> more familiar and confident when using equipment </w:t>
            </w:r>
            <w:r>
              <w:rPr>
                <w:rFonts w:cstheme="minorHAnsi"/>
              </w:rPr>
              <w:t>required to compete</w:t>
            </w:r>
            <w:r w:rsidRPr="005A35D4">
              <w:rPr>
                <w:rFonts w:cstheme="minorHAnsi"/>
              </w:rPr>
              <w:t xml:space="preserve"> in the Darlington </w:t>
            </w:r>
            <w:proofErr w:type="spellStart"/>
            <w:r w:rsidRPr="005A35D4">
              <w:rPr>
                <w:rFonts w:cstheme="minorHAnsi"/>
              </w:rPr>
              <w:t>Sportshall</w:t>
            </w:r>
            <w:proofErr w:type="spellEnd"/>
            <w:r w:rsidRPr="005A35D4">
              <w:rPr>
                <w:rFonts w:cstheme="minorHAnsi"/>
              </w:rPr>
              <w:t xml:space="preserve"> Athletics final.  </w:t>
            </w:r>
            <w:r>
              <w:rPr>
                <w:rFonts w:cstheme="minorHAnsi"/>
              </w:rPr>
              <w:t>Our school finished</w:t>
            </w:r>
            <w:r w:rsidRPr="005A35D4">
              <w:rPr>
                <w:rFonts w:cstheme="minorHAnsi"/>
              </w:rPr>
              <w:t xml:space="preserve"> </w:t>
            </w:r>
            <w:proofErr w:type="gramStart"/>
            <w:r w:rsidRPr="005A35D4">
              <w:rPr>
                <w:rFonts w:cstheme="minorHAnsi"/>
              </w:rPr>
              <w:t>5</w:t>
            </w:r>
            <w:r w:rsidRPr="005A35D4">
              <w:rPr>
                <w:rFonts w:cstheme="minorHAnsi"/>
                <w:vertAlign w:val="superscript"/>
              </w:rPr>
              <w:t>th</w:t>
            </w:r>
            <w:proofErr w:type="gramEnd"/>
            <w:r w:rsidRPr="005A35D4">
              <w:rPr>
                <w:rFonts w:cstheme="minorHAnsi"/>
              </w:rPr>
              <w:t xml:space="preserve"> out of 8 teams in the final - our highest result since taking part in this event.</w:t>
            </w:r>
          </w:p>
          <w:p w:rsidR="002D20C3" w:rsidRPr="004E2D53" w:rsidRDefault="00CF331C" w:rsidP="004E2D53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5A35D4">
              <w:rPr>
                <w:rFonts w:cstheme="minorHAnsi"/>
              </w:rPr>
              <w:t>Key Stage 2 took part in School Games Day (June 29</w:t>
            </w:r>
            <w:r w:rsidRPr="005A35D4">
              <w:rPr>
                <w:rFonts w:cstheme="minorHAnsi"/>
                <w:vertAlign w:val="superscript"/>
              </w:rPr>
              <w:t>th</w:t>
            </w:r>
            <w:r w:rsidRPr="005A35D4">
              <w:rPr>
                <w:rFonts w:cstheme="minorHAnsi"/>
              </w:rPr>
              <w:t>) where children participated in round robin of activities that we have competed in throughout the year.  The activities were run by a team of 13 Year 5 pupils, who organised and planned activities</w:t>
            </w:r>
          </w:p>
        </w:tc>
      </w:tr>
    </w:tbl>
    <w:p w:rsidR="005A08AC" w:rsidRPr="00B462F2" w:rsidRDefault="005A08AC" w:rsidP="00B462F2">
      <w:pPr>
        <w:spacing w:after="218" w:line="259" w:lineRule="auto"/>
        <w:ind w:left="0" w:firstLine="0"/>
        <w:rPr>
          <w:b w:val="0"/>
        </w:rPr>
      </w:pPr>
    </w:p>
    <w:sectPr w:rsidR="005A08AC" w:rsidRPr="00B462F2" w:rsidSect="00B462F2">
      <w:pgSz w:w="15840" w:h="12240" w:orient="landscape"/>
      <w:pgMar w:top="1440" w:right="608" w:bottom="1633" w:left="15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C5F"/>
    <w:multiLevelType w:val="hybridMultilevel"/>
    <w:tmpl w:val="70B8BA96"/>
    <w:lvl w:ilvl="0" w:tplc="A740C7D0">
      <w:start w:val="1"/>
      <w:numFmt w:val="bullet"/>
      <w:lvlText w:val="-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468FC">
      <w:start w:val="1"/>
      <w:numFmt w:val="bullet"/>
      <w:lvlText w:val="o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047AE">
      <w:start w:val="1"/>
      <w:numFmt w:val="bullet"/>
      <w:lvlText w:val="▪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CEE98E">
      <w:start w:val="1"/>
      <w:numFmt w:val="bullet"/>
      <w:lvlText w:val="•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212C0">
      <w:start w:val="1"/>
      <w:numFmt w:val="bullet"/>
      <w:lvlText w:val="o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A59A8">
      <w:start w:val="1"/>
      <w:numFmt w:val="bullet"/>
      <w:lvlText w:val="▪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472F4">
      <w:start w:val="1"/>
      <w:numFmt w:val="bullet"/>
      <w:lvlText w:val="•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4C60E">
      <w:start w:val="1"/>
      <w:numFmt w:val="bullet"/>
      <w:lvlText w:val="o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24E4E">
      <w:start w:val="1"/>
      <w:numFmt w:val="bullet"/>
      <w:lvlText w:val="▪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7282A"/>
    <w:multiLevelType w:val="hybridMultilevel"/>
    <w:tmpl w:val="069C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4237"/>
    <w:multiLevelType w:val="hybridMultilevel"/>
    <w:tmpl w:val="65A6177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2C24056"/>
    <w:multiLevelType w:val="hybridMultilevel"/>
    <w:tmpl w:val="B2B2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78E7"/>
    <w:multiLevelType w:val="hybridMultilevel"/>
    <w:tmpl w:val="23D8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E8E"/>
    <w:multiLevelType w:val="hybridMultilevel"/>
    <w:tmpl w:val="D71E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5C7E"/>
    <w:multiLevelType w:val="hybridMultilevel"/>
    <w:tmpl w:val="51E8BBAC"/>
    <w:lvl w:ilvl="0" w:tplc="45D8F792">
      <w:start w:val="1"/>
      <w:numFmt w:val="bullet"/>
      <w:lvlText w:val="-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E7FBC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047F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1C412A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4F89C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8639E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CC3D6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885B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E485A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AE3918"/>
    <w:multiLevelType w:val="hybridMultilevel"/>
    <w:tmpl w:val="EE34EF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F2A53FC"/>
    <w:multiLevelType w:val="hybridMultilevel"/>
    <w:tmpl w:val="24BA7D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C"/>
    <w:rsid w:val="002D20C3"/>
    <w:rsid w:val="003A3817"/>
    <w:rsid w:val="0045560F"/>
    <w:rsid w:val="004B0D7D"/>
    <w:rsid w:val="004E2D53"/>
    <w:rsid w:val="0050480A"/>
    <w:rsid w:val="00511E7D"/>
    <w:rsid w:val="005A08AC"/>
    <w:rsid w:val="00942BFF"/>
    <w:rsid w:val="009F1B90"/>
    <w:rsid w:val="00B33ECC"/>
    <w:rsid w:val="00B462F2"/>
    <w:rsid w:val="00CF331C"/>
    <w:rsid w:val="00ED4E4C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8CF1"/>
  <w15:docId w15:val="{66BD61DA-4232-46F0-85F9-F1483028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 w:line="267" w:lineRule="auto"/>
      <w:ind w:left="56" w:hanging="10"/>
    </w:pPr>
    <w:rPr>
      <w:rFonts w:ascii="Calibri" w:eastAsia="Calibri" w:hAnsi="Calibri" w:cs="Calibri"/>
      <w:b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F331C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F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7DFA-0C22-4C01-867D-D5375C0F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cp:lastModifiedBy>officestaff</cp:lastModifiedBy>
  <cp:revision>2</cp:revision>
  <dcterms:created xsi:type="dcterms:W3CDTF">2017-09-28T09:17:00Z</dcterms:created>
  <dcterms:modified xsi:type="dcterms:W3CDTF">2017-09-28T09:17:00Z</dcterms:modified>
</cp:coreProperties>
</file>