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35" w:rsidRPr="00924635" w:rsidRDefault="00924635" w:rsidP="00924635">
      <w:pPr>
        <w:jc w:val="center"/>
        <w:rPr>
          <w:b/>
          <w:sz w:val="36"/>
          <w:szCs w:val="36"/>
        </w:rPr>
      </w:pPr>
      <w:r w:rsidRPr="00924635">
        <w:rPr>
          <w:b/>
          <w:sz w:val="36"/>
          <w:szCs w:val="36"/>
        </w:rPr>
        <w:t>DARLINGTON BOROUGH COUNCIL</w:t>
      </w:r>
    </w:p>
    <w:p w:rsidR="00C82182" w:rsidRDefault="00924635" w:rsidP="00924635">
      <w:pPr>
        <w:jc w:val="center"/>
        <w:rPr>
          <w:b/>
          <w:sz w:val="36"/>
          <w:szCs w:val="36"/>
        </w:rPr>
      </w:pPr>
      <w:r w:rsidRPr="00924635">
        <w:rPr>
          <w:b/>
          <w:sz w:val="36"/>
          <w:szCs w:val="36"/>
        </w:rPr>
        <w:t>ADMISSIONS APPEAL TIMETABLE</w:t>
      </w:r>
    </w:p>
    <w:p w:rsid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  <w:t>Primary School</w:t>
      </w:r>
    </w:p>
    <w:p w:rsidR="0051333E" w:rsidRPr="0051333E" w:rsidRDefault="00924635" w:rsidP="0051333E">
      <w:pPr>
        <w:pStyle w:val="ListParagraph"/>
        <w:numPr>
          <w:ilvl w:val="0"/>
          <w:numId w:val="4"/>
        </w:num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application forms –</w:t>
      </w:r>
      <w:r w:rsidR="0051333E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 </w:t>
      </w:r>
      <w:r w:rsidR="0051333E" w:rsidRPr="0051333E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>15</w:t>
      </w:r>
      <w:r w:rsidR="0051333E" w:rsidRPr="0051333E">
        <w:rPr>
          <w:rFonts w:ascii="Helvetica" w:eastAsia="Times New Roman" w:hAnsi="Helvetica" w:cs="Times New Roman"/>
          <w:b/>
          <w:color w:val="565656"/>
          <w:sz w:val="24"/>
          <w:szCs w:val="24"/>
          <w:vertAlign w:val="superscript"/>
          <w:lang w:eastAsia="en-GB"/>
        </w:rPr>
        <w:t>th</w:t>
      </w:r>
      <w:r w:rsidR="0051333E" w:rsidRPr="0051333E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 xml:space="preserve"> January 2020</w:t>
      </w:r>
      <w:bookmarkStart w:id="0" w:name="_GoBack"/>
      <w:bookmarkEnd w:id="0"/>
    </w:p>
    <w:p w:rsidR="00924635" w:rsidRDefault="00924635" w:rsidP="0051333E">
      <w:pPr>
        <w:pStyle w:val="ListParagraph"/>
        <w:numPr>
          <w:ilvl w:val="0"/>
          <w:numId w:val="4"/>
        </w:num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Primary School Allocation Day </w:t>
      </w:r>
      <w:r w:rsidR="00A9068F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–</w:t>
      </w: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 </w:t>
      </w:r>
      <w:r w:rsidR="00A9068F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Thursday 16</w:t>
      </w:r>
      <w:r w:rsidR="00A9068F" w:rsidRPr="00A9068F">
        <w:rPr>
          <w:rFonts w:ascii="Helvetica" w:eastAsia="Times New Roman" w:hAnsi="Helvetica" w:cs="Times New Roman"/>
          <w:color w:val="565656"/>
          <w:sz w:val="24"/>
          <w:szCs w:val="24"/>
          <w:vertAlign w:val="superscript"/>
          <w:lang w:eastAsia="en-GB"/>
        </w:rPr>
        <w:t>th</w:t>
      </w:r>
      <w:r w:rsidR="00A9068F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 April 2020</w:t>
      </w:r>
    </w:p>
    <w:p w:rsidR="00924635" w:rsidRPr="00924635" w:rsidRDefault="00924635" w:rsidP="00924635">
      <w:pPr>
        <w:shd w:val="clear" w:color="auto" w:fill="FCFCFF"/>
        <w:spacing w:before="15" w:after="15" w:line="240" w:lineRule="auto"/>
        <w:ind w:left="720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</w:p>
    <w:p w:rsidR="00924635" w:rsidRPr="00F6502B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Deadline for Receipt of a Primary School Admission Appeal Form – </w:t>
      </w:r>
      <w:r w:rsidR="00BB500E" w:rsidRPr="00F6502B"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  <w:t>To be confirmed</w:t>
      </w:r>
      <w:r w:rsidR="00A9068F"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  <w:t xml:space="preserve">. </w:t>
      </w:r>
      <w:r w:rsidR="00A9068F" w:rsidRPr="00A9068F">
        <w:rPr>
          <w:rFonts w:ascii="Helvetica" w:eastAsia="Times New Roman" w:hAnsi="Helvetica" w:cs="Times New Roman"/>
          <w:color w:val="565656"/>
          <w:sz w:val="20"/>
          <w:szCs w:val="20"/>
          <w:lang w:eastAsia="en-GB"/>
        </w:rPr>
        <w:t xml:space="preserve">(please check </w:t>
      </w:r>
      <w:hyperlink r:id="rId5" w:history="1">
        <w:r w:rsidR="00A9068F" w:rsidRPr="00A9068F">
          <w:rPr>
            <w:rStyle w:val="Hyperlink"/>
            <w:rFonts w:ascii="Helvetica" w:eastAsia="Times New Roman" w:hAnsi="Helvetica" w:cs="Times New Roman"/>
            <w:sz w:val="20"/>
            <w:szCs w:val="20"/>
            <w:lang w:eastAsia="en-GB"/>
          </w:rPr>
          <w:t>DBC website</w:t>
        </w:r>
      </w:hyperlink>
      <w:r w:rsidR="00A9068F" w:rsidRPr="00A9068F">
        <w:rPr>
          <w:rFonts w:ascii="Helvetica" w:eastAsia="Times New Roman" w:hAnsi="Helvetica" w:cs="Times New Roman"/>
          <w:color w:val="565656"/>
          <w:sz w:val="20"/>
          <w:szCs w:val="20"/>
          <w:lang w:eastAsia="en-GB"/>
        </w:rPr>
        <w:t xml:space="preserve"> for update)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Primary School Admission Appeals must be heard within 40 school days of deadline to lodge </w:t>
      </w:r>
      <w:r w:rsidR="00BB500E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appeal and will be held between – </w:t>
      </w:r>
      <w:r w:rsidR="00BB500E" w:rsidRPr="00BB500E"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  <w:t>date to be confirmed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Notification of appeal hearing date – At least 10 school days before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the Admission Authority to submit their case papers to the Clerk to the Independent Appeals Panel – At least 9 working days before the date of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Clerk to send appeal papers to Appellants, Panel and the Admission Authority – At least 7 working days before the date of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to submit additional information to the clerk to the Independent Appeal Panel – At least 3 days prior to your appeal date.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Decision Letter sent to appellants and Admission Authority within 5 school days of the decision being made.</w:t>
      </w:r>
    </w:p>
    <w:p w:rsid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bookmarkStart w:id="1" w:name="inyear"/>
      <w:bookmarkEnd w:id="1"/>
    </w:p>
    <w:p w:rsidR="00924635" w:rsidRP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  <w:t>In Year Appeals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Receipt of an In Year Admission Appeal Form – Within 25 school days of the date of your refusal letter.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In Year Appeals will be held within 30 school days of the appeal being lodged.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Notification of Appeal Hearing date – At least 10 school days before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the Admission Authority to submit their case papers to the clerk to the Independent Appeals Panel – At least 9 working days before the date of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Clerk to send appeal papers to Appellants, Panel and the Admission Authority – At least 7 working days before the date of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to submit additional information to the Clerk to the Independent Appeal panel – At least 3 days prior to your appeal date.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Decision Letter sent to appellants and Admission Authority within 5 school days of the decision being made (usually within one school day of the decision being made).</w:t>
      </w:r>
    </w:p>
    <w:p w:rsidR="00924635" w:rsidRPr="00924635" w:rsidRDefault="00924635" w:rsidP="00924635">
      <w:pPr>
        <w:rPr>
          <w:b/>
          <w:sz w:val="36"/>
          <w:szCs w:val="36"/>
        </w:rPr>
      </w:pPr>
    </w:p>
    <w:sectPr w:rsidR="00924635" w:rsidRPr="0092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536"/>
    <w:multiLevelType w:val="multilevel"/>
    <w:tmpl w:val="E152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F7721"/>
    <w:multiLevelType w:val="multilevel"/>
    <w:tmpl w:val="11E8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035E"/>
    <w:multiLevelType w:val="hybridMultilevel"/>
    <w:tmpl w:val="D7F6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6698"/>
    <w:multiLevelType w:val="hybridMultilevel"/>
    <w:tmpl w:val="334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35"/>
    <w:rsid w:val="002E01BF"/>
    <w:rsid w:val="0051333E"/>
    <w:rsid w:val="00924635"/>
    <w:rsid w:val="00A9068F"/>
    <w:rsid w:val="00BB500E"/>
    <w:rsid w:val="00C82182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D0BF"/>
  <w15:chartTrackingRefBased/>
  <w15:docId w15:val="{82BA8726-F9B1-47EB-99DB-0C1FFFB2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6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24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rlington.gov.uk/education-and-learning/school-years/admissions/appe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311FA167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3</cp:revision>
  <dcterms:created xsi:type="dcterms:W3CDTF">2019-09-06T13:13:00Z</dcterms:created>
  <dcterms:modified xsi:type="dcterms:W3CDTF">2019-09-06T13:14:00Z</dcterms:modified>
</cp:coreProperties>
</file>